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8D6C" w14:textId="77777777" w:rsidR="00003448" w:rsidRDefault="00003448" w:rsidP="00003448">
      <w:r>
        <w:t>Eksempel på lokal læreplan for Yrkesfaglig fordypning</w:t>
      </w:r>
    </w:p>
    <w:tbl>
      <w:tblPr>
        <w:tblStyle w:val="Tabellrutenett"/>
        <w:tblW w:w="0" w:type="auto"/>
        <w:tblLook w:val="04A0" w:firstRow="1" w:lastRow="0" w:firstColumn="1" w:lastColumn="0" w:noHBand="0" w:noVBand="1"/>
      </w:tblPr>
      <w:tblGrid>
        <w:gridCol w:w="2524"/>
        <w:gridCol w:w="6536"/>
      </w:tblGrid>
      <w:tr w:rsidR="00003448" w:rsidRPr="006807E1" w14:paraId="5461997A" w14:textId="77777777" w:rsidTr="0086515A">
        <w:tc>
          <w:tcPr>
            <w:tcW w:w="9062" w:type="dxa"/>
            <w:gridSpan w:val="2"/>
            <w:tcBorders>
              <w:bottom w:val="single" w:sz="4" w:space="0" w:color="auto"/>
            </w:tcBorders>
            <w:shd w:val="clear" w:color="auto" w:fill="FDE9D9" w:themeFill="accent6" w:themeFillTint="33"/>
          </w:tcPr>
          <w:p w14:paraId="534D084E" w14:textId="77777777" w:rsidR="00003448" w:rsidRPr="006807E1" w:rsidRDefault="00003448" w:rsidP="0086515A">
            <w:pPr>
              <w:rPr>
                <w:rFonts w:cstheme="minorHAnsi"/>
                <w:b/>
                <w:bCs/>
                <w:sz w:val="20"/>
                <w:szCs w:val="20"/>
              </w:rPr>
            </w:pPr>
          </w:p>
          <w:p w14:paraId="4D446849" w14:textId="77777777" w:rsidR="00003448" w:rsidRPr="006807E1" w:rsidRDefault="00003448" w:rsidP="0086515A">
            <w:pPr>
              <w:rPr>
                <w:rFonts w:cstheme="minorHAnsi"/>
                <w:sz w:val="20"/>
                <w:szCs w:val="20"/>
              </w:rPr>
            </w:pPr>
            <w:r w:rsidRPr="006807E1">
              <w:rPr>
                <w:rFonts w:cstheme="minorHAnsi"/>
                <w:b/>
                <w:bCs/>
              </w:rPr>
              <w:t xml:space="preserve">Navn på </w:t>
            </w:r>
            <w:proofErr w:type="gramStart"/>
            <w:r w:rsidRPr="006807E1">
              <w:rPr>
                <w:rFonts w:cstheme="minorHAnsi"/>
                <w:b/>
                <w:bCs/>
              </w:rPr>
              <w:t>elev:</w:t>
            </w:r>
            <w:r w:rsidRPr="006807E1">
              <w:rPr>
                <w:rFonts w:cstheme="minorHAnsi"/>
              </w:rPr>
              <w:t xml:space="preserve"> </w:t>
            </w:r>
            <w:r w:rsidRPr="006807E1">
              <w:rPr>
                <w:rFonts w:cstheme="minorHAnsi"/>
                <w:sz w:val="20"/>
                <w:szCs w:val="20"/>
              </w:rPr>
              <w:t xml:space="preserve"> </w:t>
            </w:r>
            <w:r w:rsidRPr="006807E1">
              <w:rPr>
                <w:rFonts w:cstheme="minorHAnsi"/>
                <w:color w:val="0070C0"/>
                <w:sz w:val="20"/>
                <w:szCs w:val="20"/>
              </w:rPr>
              <w:t>Hanne</w:t>
            </w:r>
            <w:proofErr w:type="gramEnd"/>
            <w:r w:rsidRPr="006807E1">
              <w:rPr>
                <w:rFonts w:cstheme="minorHAnsi"/>
                <w:color w:val="0070C0"/>
                <w:sz w:val="20"/>
                <w:szCs w:val="20"/>
              </w:rPr>
              <w:t xml:space="preserve"> Hansen                                       </w:t>
            </w:r>
            <w:r w:rsidRPr="006807E1">
              <w:rPr>
                <w:rFonts w:cstheme="minorHAnsi"/>
                <w:b/>
                <w:bCs/>
              </w:rPr>
              <w:t>Lærefag/Vg3-plan</w:t>
            </w:r>
            <w:r w:rsidRPr="006807E1">
              <w:rPr>
                <w:rFonts w:cstheme="minorHAnsi"/>
                <w:sz w:val="20"/>
                <w:szCs w:val="20"/>
              </w:rPr>
              <w:t xml:space="preserve">: </w:t>
            </w:r>
            <w:r w:rsidRPr="006807E1">
              <w:rPr>
                <w:rFonts w:cstheme="minorHAnsi"/>
                <w:color w:val="0070C0"/>
                <w:sz w:val="20"/>
                <w:szCs w:val="20"/>
              </w:rPr>
              <w:t xml:space="preserve">Barne- og </w:t>
            </w:r>
            <w:proofErr w:type="spellStart"/>
            <w:r w:rsidRPr="006807E1">
              <w:rPr>
                <w:rFonts w:cstheme="minorHAnsi"/>
                <w:color w:val="0070C0"/>
                <w:sz w:val="20"/>
                <w:szCs w:val="20"/>
              </w:rPr>
              <w:t>ungd.arb.faget</w:t>
            </w:r>
            <w:proofErr w:type="spellEnd"/>
            <w:r w:rsidRPr="006807E1">
              <w:rPr>
                <w:rFonts w:cstheme="minorHAnsi"/>
                <w:color w:val="0070C0"/>
                <w:sz w:val="20"/>
                <w:szCs w:val="20"/>
              </w:rPr>
              <w:t xml:space="preserve"> (BUA)</w:t>
            </w:r>
            <w:r w:rsidRPr="006807E1">
              <w:rPr>
                <w:rFonts w:cstheme="minorHAnsi"/>
                <w:color w:val="0070C0"/>
                <w:sz w:val="20"/>
                <w:szCs w:val="20"/>
              </w:rPr>
              <w:br/>
            </w:r>
          </w:p>
        </w:tc>
      </w:tr>
      <w:tr w:rsidR="00003448" w:rsidRPr="006807E1" w14:paraId="6192BAA8" w14:textId="77777777" w:rsidTr="0086515A">
        <w:tc>
          <w:tcPr>
            <w:tcW w:w="9062" w:type="dxa"/>
            <w:gridSpan w:val="2"/>
            <w:shd w:val="clear" w:color="auto" w:fill="FBD4B4" w:themeFill="accent6" w:themeFillTint="66"/>
          </w:tcPr>
          <w:p w14:paraId="3F49B8CF" w14:textId="77777777" w:rsidR="00003448" w:rsidRPr="006807E1" w:rsidRDefault="00003448" w:rsidP="0086515A">
            <w:pPr>
              <w:rPr>
                <w:rFonts w:cstheme="minorHAnsi"/>
                <w:b/>
                <w:bCs/>
                <w:sz w:val="20"/>
                <w:szCs w:val="20"/>
              </w:rPr>
            </w:pPr>
          </w:p>
          <w:p w14:paraId="0A43AEBA" w14:textId="77777777" w:rsidR="00003448" w:rsidRPr="006807E1" w:rsidRDefault="00003448" w:rsidP="0086515A">
            <w:pPr>
              <w:rPr>
                <w:rFonts w:cstheme="minorHAnsi"/>
                <w:sz w:val="20"/>
                <w:szCs w:val="20"/>
              </w:rPr>
            </w:pPr>
            <w:r w:rsidRPr="006807E1">
              <w:rPr>
                <w:rFonts w:cstheme="minorHAnsi"/>
                <w:b/>
                <w:bCs/>
              </w:rPr>
              <w:t xml:space="preserve">Navn på </w:t>
            </w:r>
            <w:proofErr w:type="gramStart"/>
            <w:r w:rsidRPr="006807E1">
              <w:rPr>
                <w:rFonts w:cstheme="minorHAnsi"/>
                <w:b/>
                <w:bCs/>
              </w:rPr>
              <w:t>lærebedrift</w:t>
            </w:r>
            <w:r w:rsidRPr="006807E1">
              <w:rPr>
                <w:rFonts w:cstheme="minorHAnsi"/>
                <w:sz w:val="20"/>
                <w:szCs w:val="20"/>
              </w:rPr>
              <w:t xml:space="preserve">:  </w:t>
            </w:r>
            <w:r w:rsidRPr="006807E1">
              <w:rPr>
                <w:rFonts w:cstheme="minorHAnsi"/>
                <w:color w:val="0070C0"/>
                <w:sz w:val="20"/>
                <w:szCs w:val="20"/>
              </w:rPr>
              <w:t>KOS</w:t>
            </w:r>
            <w:proofErr w:type="gramEnd"/>
            <w:r w:rsidRPr="006807E1">
              <w:rPr>
                <w:rFonts w:cstheme="minorHAnsi"/>
                <w:color w:val="0070C0"/>
                <w:sz w:val="20"/>
                <w:szCs w:val="20"/>
              </w:rPr>
              <w:t xml:space="preserve"> Barnehage    </w:t>
            </w:r>
            <w:r w:rsidRPr="006807E1">
              <w:rPr>
                <w:rFonts w:cstheme="minorHAnsi"/>
                <w:sz w:val="20"/>
                <w:szCs w:val="20"/>
              </w:rPr>
              <w:t xml:space="preserve">                   </w:t>
            </w:r>
            <w:r w:rsidRPr="006807E1">
              <w:rPr>
                <w:rFonts w:cstheme="minorHAnsi"/>
                <w:b/>
                <w:bCs/>
              </w:rPr>
              <w:t>Tidsperiode:</w:t>
            </w:r>
            <w:r w:rsidRPr="006807E1">
              <w:rPr>
                <w:rFonts w:cstheme="minorHAnsi"/>
                <w:sz w:val="20"/>
                <w:szCs w:val="20"/>
              </w:rPr>
              <w:t xml:space="preserve"> </w:t>
            </w:r>
            <w:r w:rsidRPr="006807E1">
              <w:rPr>
                <w:rFonts w:cstheme="minorHAnsi"/>
                <w:color w:val="0070C0"/>
                <w:sz w:val="20"/>
                <w:szCs w:val="20"/>
              </w:rPr>
              <w:t>okt.-2023 - mars-2024</w:t>
            </w:r>
            <w:r w:rsidRPr="006807E1">
              <w:rPr>
                <w:rFonts w:cstheme="minorHAnsi"/>
                <w:color w:val="0070C0"/>
                <w:sz w:val="20"/>
                <w:szCs w:val="20"/>
              </w:rPr>
              <w:br/>
            </w:r>
          </w:p>
        </w:tc>
      </w:tr>
      <w:tr w:rsidR="00003448" w:rsidRPr="006807E1" w14:paraId="26ECBEA6" w14:textId="77777777" w:rsidTr="0086515A">
        <w:tc>
          <w:tcPr>
            <w:tcW w:w="2524" w:type="dxa"/>
          </w:tcPr>
          <w:p w14:paraId="550FBBDC" w14:textId="77777777" w:rsidR="00003448" w:rsidRPr="006807E1" w:rsidRDefault="00003448" w:rsidP="0086515A">
            <w:pPr>
              <w:rPr>
                <w:rFonts w:cstheme="minorHAnsi"/>
                <w:sz w:val="20"/>
                <w:szCs w:val="20"/>
              </w:rPr>
            </w:pPr>
            <w:r w:rsidRPr="006807E1">
              <w:rPr>
                <w:rFonts w:cstheme="minorHAnsi"/>
                <w:b/>
                <w:bCs/>
                <w:sz w:val="20"/>
                <w:szCs w:val="20"/>
              </w:rPr>
              <w:t>Læringsmål for YFF</w:t>
            </w:r>
          </w:p>
        </w:tc>
        <w:tc>
          <w:tcPr>
            <w:tcW w:w="6538" w:type="dxa"/>
          </w:tcPr>
          <w:p w14:paraId="57A6D84A" w14:textId="77777777" w:rsidR="00003448" w:rsidRPr="006807E1" w:rsidRDefault="00003448" w:rsidP="0086515A">
            <w:pPr>
              <w:rPr>
                <w:rFonts w:cstheme="minorHAnsi"/>
                <w:sz w:val="20"/>
                <w:szCs w:val="20"/>
              </w:rPr>
            </w:pPr>
            <w:r w:rsidRPr="006807E1">
              <w:rPr>
                <w:rFonts w:cstheme="minorHAnsi"/>
                <w:sz w:val="20"/>
                <w:szCs w:val="20"/>
              </w:rPr>
              <w:t xml:space="preserve">Når perioden er over, skal eleven kunne: </w:t>
            </w:r>
          </w:p>
          <w:p w14:paraId="36C461E7" w14:textId="77777777" w:rsidR="00003448" w:rsidRPr="006807E1" w:rsidRDefault="00003448" w:rsidP="0086515A">
            <w:pPr>
              <w:rPr>
                <w:rFonts w:cstheme="minorHAnsi"/>
                <w:sz w:val="20"/>
                <w:szCs w:val="20"/>
              </w:rPr>
            </w:pPr>
            <w:r w:rsidRPr="006807E1">
              <w:rPr>
                <w:rFonts w:cstheme="minorHAnsi"/>
                <w:sz w:val="20"/>
                <w:szCs w:val="20"/>
              </w:rPr>
              <w:t>planlegge, begrunne, gjennomføre, vurdere, dokumentere, reflektere over og lære av enkle faglige arbeidsoppgaver, selvstendig og i samarbeid med kolleger og andre</w:t>
            </w:r>
          </w:p>
        </w:tc>
      </w:tr>
      <w:tr w:rsidR="00003448" w:rsidRPr="006807E1" w14:paraId="2DD44442" w14:textId="77777777" w:rsidTr="0086515A">
        <w:tc>
          <w:tcPr>
            <w:tcW w:w="2524" w:type="dxa"/>
          </w:tcPr>
          <w:p w14:paraId="635AB713" w14:textId="77777777" w:rsidR="00003448" w:rsidRPr="006807E1" w:rsidRDefault="00003448" w:rsidP="0086515A">
            <w:pPr>
              <w:rPr>
                <w:rFonts w:cstheme="minorHAnsi"/>
                <w:sz w:val="20"/>
                <w:szCs w:val="20"/>
              </w:rPr>
            </w:pPr>
            <w:r w:rsidRPr="006807E1">
              <w:rPr>
                <w:rFonts w:cstheme="minorHAnsi"/>
                <w:b/>
                <w:bCs/>
                <w:sz w:val="20"/>
                <w:szCs w:val="20"/>
              </w:rPr>
              <w:t>Innhold – arbeidsoppgaver/enkle faglige arbeider</w:t>
            </w:r>
            <w:r w:rsidRPr="006807E1">
              <w:rPr>
                <w:rFonts w:cstheme="minorHAnsi"/>
                <w:b/>
                <w:bCs/>
                <w:sz w:val="20"/>
                <w:szCs w:val="20"/>
              </w:rPr>
              <w:br/>
            </w:r>
            <w:r w:rsidRPr="006807E1">
              <w:rPr>
                <w:rFonts w:cstheme="minorHAnsi"/>
                <w:sz w:val="20"/>
                <w:szCs w:val="20"/>
              </w:rPr>
              <w:t>(fylles inn av kontaktperson i lærebedriften i samarbeid med eleven)</w:t>
            </w:r>
          </w:p>
        </w:tc>
        <w:tc>
          <w:tcPr>
            <w:tcW w:w="6538" w:type="dxa"/>
          </w:tcPr>
          <w:p w14:paraId="2A2E4CC3" w14:textId="77777777" w:rsidR="00003448" w:rsidRPr="006807E1" w:rsidRDefault="00003448" w:rsidP="0086515A">
            <w:pPr>
              <w:rPr>
                <w:rFonts w:cstheme="minorHAnsi"/>
                <w:sz w:val="20"/>
                <w:szCs w:val="20"/>
              </w:rPr>
            </w:pPr>
            <w:r w:rsidRPr="006807E1">
              <w:rPr>
                <w:rFonts w:cstheme="minorHAnsi"/>
                <w:sz w:val="20"/>
                <w:szCs w:val="20"/>
              </w:rPr>
              <w:t>Faglige arbeider eleven kan øve seg på i perioden:</w:t>
            </w:r>
          </w:p>
          <w:p w14:paraId="4D43AE27" w14:textId="77777777" w:rsidR="00003448" w:rsidRPr="006807E1" w:rsidRDefault="00003448" w:rsidP="0086515A">
            <w:pPr>
              <w:rPr>
                <w:rFonts w:cstheme="minorHAnsi"/>
                <w:sz w:val="20"/>
                <w:szCs w:val="20"/>
              </w:rPr>
            </w:pPr>
          </w:p>
          <w:p w14:paraId="387CFBCA" w14:textId="77777777" w:rsidR="00003448" w:rsidRPr="006807E1" w:rsidRDefault="00003448" w:rsidP="0086515A">
            <w:pPr>
              <w:rPr>
                <w:rFonts w:cstheme="minorHAnsi"/>
                <w:sz w:val="20"/>
                <w:szCs w:val="20"/>
              </w:rPr>
            </w:pPr>
            <w:r w:rsidRPr="006807E1">
              <w:rPr>
                <w:rFonts w:cstheme="minorHAnsi"/>
                <w:color w:val="0070C0"/>
                <w:sz w:val="20"/>
                <w:szCs w:val="20"/>
              </w:rPr>
              <w:t>Eleven kan delta i det meste av daglig arbeid i barnehagen. Eleven kan være med på å planlegge, forberede, gjennomføre og evaluere følgende arbeidsoppgaver i perioden på småbarnsavdelingen og for de største barna</w:t>
            </w:r>
          </w:p>
        </w:tc>
      </w:tr>
      <w:tr w:rsidR="00003448" w:rsidRPr="006807E1" w14:paraId="06C49FC0" w14:textId="77777777" w:rsidTr="0086515A">
        <w:tc>
          <w:tcPr>
            <w:tcW w:w="2524" w:type="dxa"/>
          </w:tcPr>
          <w:p w14:paraId="434B6394"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3E38092C" w14:textId="77777777" w:rsidR="00003448" w:rsidRPr="006807E1" w:rsidRDefault="00003448" w:rsidP="0086515A">
            <w:pPr>
              <w:rPr>
                <w:rFonts w:cstheme="minorHAnsi"/>
                <w:color w:val="0070C0"/>
                <w:sz w:val="20"/>
                <w:szCs w:val="20"/>
              </w:rPr>
            </w:pPr>
            <w:r w:rsidRPr="006807E1">
              <w:rPr>
                <w:rFonts w:cstheme="minorHAnsi"/>
                <w:color w:val="0070C0"/>
                <w:sz w:val="20"/>
                <w:szCs w:val="20"/>
              </w:rPr>
              <w:t>Å ta imot barna om morgenen</w:t>
            </w:r>
          </w:p>
        </w:tc>
      </w:tr>
      <w:tr w:rsidR="00003448" w:rsidRPr="006807E1" w14:paraId="42F22745" w14:textId="77777777" w:rsidTr="0086515A">
        <w:tc>
          <w:tcPr>
            <w:tcW w:w="2524" w:type="dxa"/>
          </w:tcPr>
          <w:p w14:paraId="40313628"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3AF77938" w14:textId="77777777" w:rsidR="00003448" w:rsidRPr="006807E1" w:rsidRDefault="00003448" w:rsidP="0086515A">
            <w:pPr>
              <w:rPr>
                <w:rFonts w:cstheme="minorHAnsi"/>
                <w:color w:val="0070C0"/>
                <w:sz w:val="20"/>
                <w:szCs w:val="20"/>
              </w:rPr>
            </w:pPr>
            <w:r w:rsidRPr="006807E1">
              <w:rPr>
                <w:rFonts w:cstheme="minorHAnsi"/>
                <w:color w:val="0070C0"/>
                <w:sz w:val="20"/>
                <w:szCs w:val="20"/>
              </w:rPr>
              <w:t>Måltider</w:t>
            </w:r>
          </w:p>
        </w:tc>
      </w:tr>
      <w:tr w:rsidR="00003448" w:rsidRPr="006807E1" w14:paraId="343C2347" w14:textId="77777777" w:rsidTr="0086515A">
        <w:tc>
          <w:tcPr>
            <w:tcW w:w="2524" w:type="dxa"/>
          </w:tcPr>
          <w:p w14:paraId="5ED9584F"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531DAB29" w14:textId="77777777" w:rsidR="00003448" w:rsidRPr="006807E1" w:rsidRDefault="00003448" w:rsidP="0086515A">
            <w:pPr>
              <w:rPr>
                <w:rFonts w:cstheme="minorHAnsi"/>
                <w:color w:val="0070C0"/>
                <w:sz w:val="20"/>
                <w:szCs w:val="20"/>
              </w:rPr>
            </w:pPr>
            <w:proofErr w:type="spellStart"/>
            <w:r w:rsidRPr="006807E1">
              <w:rPr>
                <w:rFonts w:cstheme="minorHAnsi"/>
                <w:color w:val="0070C0"/>
                <w:sz w:val="20"/>
                <w:szCs w:val="20"/>
              </w:rPr>
              <w:t>Inneaktiviteter</w:t>
            </w:r>
            <w:proofErr w:type="spellEnd"/>
            <w:r w:rsidRPr="006807E1">
              <w:rPr>
                <w:rFonts w:cstheme="minorHAnsi"/>
                <w:color w:val="0070C0"/>
                <w:sz w:val="20"/>
                <w:szCs w:val="20"/>
              </w:rPr>
              <w:t xml:space="preserve"> </w:t>
            </w:r>
          </w:p>
        </w:tc>
      </w:tr>
      <w:tr w:rsidR="00003448" w:rsidRPr="006807E1" w14:paraId="1897DF48" w14:textId="77777777" w:rsidTr="0086515A">
        <w:tc>
          <w:tcPr>
            <w:tcW w:w="2524" w:type="dxa"/>
          </w:tcPr>
          <w:p w14:paraId="02223D67"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769A4D64" w14:textId="77777777" w:rsidR="00003448" w:rsidRPr="006807E1" w:rsidRDefault="00003448" w:rsidP="0086515A">
            <w:pPr>
              <w:rPr>
                <w:rFonts w:cstheme="minorHAnsi"/>
                <w:color w:val="0070C0"/>
                <w:sz w:val="20"/>
                <w:szCs w:val="20"/>
              </w:rPr>
            </w:pPr>
            <w:r w:rsidRPr="006807E1">
              <w:rPr>
                <w:rFonts w:cstheme="minorHAnsi"/>
                <w:color w:val="0070C0"/>
                <w:sz w:val="20"/>
                <w:szCs w:val="20"/>
              </w:rPr>
              <w:t xml:space="preserve">Uteaktiviteter </w:t>
            </w:r>
          </w:p>
        </w:tc>
      </w:tr>
      <w:tr w:rsidR="00003448" w:rsidRPr="006807E1" w14:paraId="213DA15C" w14:textId="77777777" w:rsidTr="0086515A">
        <w:tc>
          <w:tcPr>
            <w:tcW w:w="2524" w:type="dxa"/>
          </w:tcPr>
          <w:p w14:paraId="155D9192"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41A63B4C" w14:textId="77777777" w:rsidR="00003448" w:rsidRPr="006807E1" w:rsidRDefault="00003448" w:rsidP="0086515A">
            <w:pPr>
              <w:rPr>
                <w:rFonts w:cstheme="minorHAnsi"/>
                <w:color w:val="0070C0"/>
                <w:sz w:val="20"/>
                <w:szCs w:val="20"/>
              </w:rPr>
            </w:pPr>
            <w:r w:rsidRPr="006807E1">
              <w:rPr>
                <w:rFonts w:cstheme="minorHAnsi"/>
                <w:color w:val="0070C0"/>
                <w:sz w:val="20"/>
                <w:szCs w:val="20"/>
              </w:rPr>
              <w:t>Tur i skogen med lek og utforskingsoppgaver for barna</w:t>
            </w:r>
          </w:p>
        </w:tc>
      </w:tr>
      <w:tr w:rsidR="00003448" w:rsidRPr="006807E1" w14:paraId="49C613D6" w14:textId="77777777" w:rsidTr="0086515A">
        <w:tc>
          <w:tcPr>
            <w:tcW w:w="2524" w:type="dxa"/>
          </w:tcPr>
          <w:p w14:paraId="54641C97"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1FA9A25A" w14:textId="77777777" w:rsidR="00003448" w:rsidRPr="006807E1" w:rsidRDefault="00003448" w:rsidP="0086515A">
            <w:pPr>
              <w:rPr>
                <w:rFonts w:cstheme="minorHAnsi"/>
                <w:color w:val="0070C0"/>
                <w:sz w:val="20"/>
                <w:szCs w:val="20"/>
              </w:rPr>
            </w:pPr>
            <w:proofErr w:type="spellStart"/>
            <w:r w:rsidRPr="006807E1">
              <w:rPr>
                <w:rFonts w:cstheme="minorHAnsi"/>
                <w:color w:val="0070C0"/>
                <w:sz w:val="20"/>
                <w:szCs w:val="20"/>
              </w:rPr>
              <w:t>Skifting</w:t>
            </w:r>
            <w:proofErr w:type="spellEnd"/>
            <w:r w:rsidRPr="006807E1">
              <w:rPr>
                <w:rFonts w:cstheme="minorHAnsi"/>
                <w:color w:val="0070C0"/>
                <w:sz w:val="20"/>
                <w:szCs w:val="20"/>
              </w:rPr>
              <w:t xml:space="preserve"> av bleier</w:t>
            </w:r>
          </w:p>
        </w:tc>
      </w:tr>
      <w:tr w:rsidR="00003448" w:rsidRPr="006807E1" w14:paraId="1AB6389E" w14:textId="77777777" w:rsidTr="0086515A">
        <w:tc>
          <w:tcPr>
            <w:tcW w:w="2524" w:type="dxa"/>
          </w:tcPr>
          <w:p w14:paraId="4EF3DAF9"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7C246150" w14:textId="77777777" w:rsidR="00003448" w:rsidRPr="006807E1" w:rsidRDefault="00003448" w:rsidP="0086515A">
            <w:pPr>
              <w:rPr>
                <w:rFonts w:cstheme="minorHAnsi"/>
                <w:color w:val="0070C0"/>
                <w:sz w:val="20"/>
                <w:szCs w:val="20"/>
              </w:rPr>
            </w:pPr>
            <w:r w:rsidRPr="006807E1">
              <w:rPr>
                <w:rFonts w:cstheme="minorHAnsi"/>
                <w:color w:val="0070C0"/>
                <w:sz w:val="20"/>
                <w:szCs w:val="20"/>
              </w:rPr>
              <w:t>Konflikthåndtering</w:t>
            </w:r>
          </w:p>
        </w:tc>
      </w:tr>
      <w:tr w:rsidR="00003448" w:rsidRPr="006807E1" w14:paraId="1505045C" w14:textId="77777777" w:rsidTr="0086515A">
        <w:tc>
          <w:tcPr>
            <w:tcW w:w="2524" w:type="dxa"/>
          </w:tcPr>
          <w:p w14:paraId="5BA6D74B" w14:textId="77777777" w:rsidR="00003448" w:rsidRPr="006807E1" w:rsidRDefault="00003448" w:rsidP="00003448">
            <w:pPr>
              <w:pStyle w:val="Listeavsnitt"/>
              <w:numPr>
                <w:ilvl w:val="0"/>
                <w:numId w:val="5"/>
              </w:numPr>
              <w:spacing w:after="0" w:line="240" w:lineRule="auto"/>
              <w:ind w:left="306"/>
              <w:contextualSpacing/>
              <w:jc w:val="right"/>
              <w:rPr>
                <w:rFonts w:cstheme="minorHAnsi"/>
                <w:sz w:val="20"/>
                <w:szCs w:val="20"/>
              </w:rPr>
            </w:pPr>
          </w:p>
        </w:tc>
        <w:tc>
          <w:tcPr>
            <w:tcW w:w="6538" w:type="dxa"/>
          </w:tcPr>
          <w:p w14:paraId="2A9E468B" w14:textId="77777777" w:rsidR="00003448" w:rsidRPr="006807E1" w:rsidRDefault="00003448" w:rsidP="0086515A">
            <w:pPr>
              <w:rPr>
                <w:rFonts w:cstheme="minorHAnsi"/>
                <w:color w:val="0070C0"/>
                <w:sz w:val="20"/>
                <w:szCs w:val="20"/>
              </w:rPr>
            </w:pPr>
            <w:r w:rsidRPr="006807E1">
              <w:rPr>
                <w:rFonts w:cstheme="minorHAnsi"/>
                <w:color w:val="0070C0"/>
                <w:sz w:val="20"/>
                <w:szCs w:val="20"/>
              </w:rPr>
              <w:t>Personalmøter</w:t>
            </w:r>
          </w:p>
        </w:tc>
      </w:tr>
      <w:tr w:rsidR="00003448" w:rsidRPr="006807E1" w14:paraId="4CDA86A6" w14:textId="77777777" w:rsidTr="0086515A">
        <w:tc>
          <w:tcPr>
            <w:tcW w:w="2524" w:type="dxa"/>
          </w:tcPr>
          <w:p w14:paraId="7C850A4C" w14:textId="77777777" w:rsidR="00003448" w:rsidRPr="006807E1" w:rsidRDefault="00003448" w:rsidP="0086515A">
            <w:pPr>
              <w:rPr>
                <w:rFonts w:cstheme="minorHAnsi"/>
                <w:b/>
                <w:bCs/>
                <w:sz w:val="20"/>
                <w:szCs w:val="20"/>
              </w:rPr>
            </w:pPr>
            <w:r w:rsidRPr="006807E1">
              <w:rPr>
                <w:rFonts w:cstheme="minorHAnsi"/>
                <w:b/>
                <w:bCs/>
                <w:sz w:val="20"/>
                <w:szCs w:val="20"/>
              </w:rPr>
              <w:t>Vurderingskriterier</w:t>
            </w:r>
          </w:p>
        </w:tc>
        <w:tc>
          <w:tcPr>
            <w:tcW w:w="6538" w:type="dxa"/>
          </w:tcPr>
          <w:p w14:paraId="16E8ED63" w14:textId="77777777" w:rsidR="00003448" w:rsidRPr="006807E1" w:rsidRDefault="00003448" w:rsidP="0086515A">
            <w:pPr>
              <w:rPr>
                <w:rFonts w:cstheme="minorHAnsi"/>
                <w:sz w:val="20"/>
                <w:szCs w:val="20"/>
              </w:rPr>
            </w:pPr>
            <w:r w:rsidRPr="006807E1">
              <w:rPr>
                <w:rFonts w:cstheme="minorHAnsi"/>
                <w:sz w:val="20"/>
                <w:szCs w:val="20"/>
              </w:rPr>
              <w:t>Dette vektlegges i vurdering av kvalitet på elevens faglige arbeid og kompetanse:</w:t>
            </w:r>
          </w:p>
          <w:p w14:paraId="00E7B879" w14:textId="77777777" w:rsidR="00003448" w:rsidRPr="006807E1" w:rsidRDefault="00003448" w:rsidP="00003448">
            <w:pPr>
              <w:numPr>
                <w:ilvl w:val="1"/>
                <w:numId w:val="4"/>
              </w:numPr>
              <w:spacing w:after="0" w:line="240" w:lineRule="auto"/>
              <w:ind w:left="326"/>
              <w:rPr>
                <w:rFonts w:cstheme="minorHAnsi"/>
                <w:sz w:val="20"/>
                <w:szCs w:val="20"/>
              </w:rPr>
            </w:pPr>
            <w:r w:rsidRPr="006807E1">
              <w:rPr>
                <w:rFonts w:cstheme="minorHAnsi"/>
                <w:sz w:val="20"/>
                <w:szCs w:val="20"/>
              </w:rPr>
              <w:t xml:space="preserve">Handlag </w:t>
            </w:r>
          </w:p>
          <w:p w14:paraId="549CB4B3" w14:textId="77777777" w:rsidR="00003448" w:rsidRPr="006807E1" w:rsidRDefault="00003448" w:rsidP="00003448">
            <w:pPr>
              <w:numPr>
                <w:ilvl w:val="1"/>
                <w:numId w:val="4"/>
              </w:numPr>
              <w:spacing w:after="0" w:line="240" w:lineRule="auto"/>
              <w:ind w:left="326"/>
              <w:rPr>
                <w:rFonts w:cstheme="minorHAnsi"/>
                <w:sz w:val="20"/>
                <w:szCs w:val="20"/>
              </w:rPr>
            </w:pPr>
            <w:r w:rsidRPr="006807E1">
              <w:rPr>
                <w:rFonts w:cstheme="minorHAnsi"/>
                <w:sz w:val="20"/>
                <w:szCs w:val="20"/>
              </w:rPr>
              <w:t>Kommunikasjon og samarbeid med kunder/brukere/pasienter og kolleger</w:t>
            </w:r>
          </w:p>
          <w:p w14:paraId="1ACD2075" w14:textId="77777777" w:rsidR="00003448" w:rsidRPr="006807E1" w:rsidRDefault="00003448" w:rsidP="00003448">
            <w:pPr>
              <w:numPr>
                <w:ilvl w:val="1"/>
                <w:numId w:val="4"/>
              </w:numPr>
              <w:spacing w:after="0" w:line="240" w:lineRule="auto"/>
              <w:ind w:left="326"/>
              <w:rPr>
                <w:rFonts w:cstheme="minorHAnsi"/>
                <w:sz w:val="20"/>
                <w:szCs w:val="20"/>
              </w:rPr>
            </w:pPr>
            <w:r w:rsidRPr="006807E1">
              <w:rPr>
                <w:rFonts w:cstheme="minorHAnsi"/>
                <w:sz w:val="20"/>
                <w:szCs w:val="20"/>
              </w:rPr>
              <w:t>Engasjement og deltagelse</w:t>
            </w:r>
          </w:p>
          <w:p w14:paraId="4A62D6E2" w14:textId="77777777" w:rsidR="00003448" w:rsidRPr="006807E1" w:rsidRDefault="00003448" w:rsidP="00003448">
            <w:pPr>
              <w:numPr>
                <w:ilvl w:val="1"/>
                <w:numId w:val="4"/>
              </w:numPr>
              <w:spacing w:after="0" w:line="240" w:lineRule="auto"/>
              <w:ind w:left="326"/>
              <w:rPr>
                <w:rFonts w:cstheme="minorHAnsi"/>
                <w:sz w:val="20"/>
                <w:szCs w:val="20"/>
              </w:rPr>
            </w:pPr>
            <w:r w:rsidRPr="006807E1">
              <w:rPr>
                <w:rFonts w:cstheme="minorHAnsi"/>
                <w:sz w:val="20"/>
                <w:szCs w:val="20"/>
              </w:rPr>
              <w:t>Gjennomføring av arbeid i henhold til retningslinjer for HMS og bærekraft</w:t>
            </w:r>
            <w:r>
              <w:rPr>
                <w:rFonts w:cstheme="minorHAnsi"/>
                <w:sz w:val="20"/>
                <w:szCs w:val="20"/>
              </w:rPr>
              <w:br/>
            </w:r>
          </w:p>
        </w:tc>
      </w:tr>
      <w:tr w:rsidR="00003448" w:rsidRPr="006807E1" w14:paraId="58DE2ABD" w14:textId="77777777" w:rsidTr="0086515A">
        <w:tc>
          <w:tcPr>
            <w:tcW w:w="2524" w:type="dxa"/>
          </w:tcPr>
          <w:p w14:paraId="766C7361" w14:textId="77777777" w:rsidR="00003448" w:rsidRPr="006807E1" w:rsidRDefault="00003448" w:rsidP="0086515A">
            <w:pPr>
              <w:rPr>
                <w:rFonts w:cstheme="minorHAnsi"/>
                <w:b/>
                <w:bCs/>
                <w:sz w:val="20"/>
                <w:szCs w:val="20"/>
              </w:rPr>
            </w:pPr>
            <w:r w:rsidRPr="006807E1">
              <w:rPr>
                <w:rFonts w:cstheme="minorHAnsi"/>
                <w:b/>
                <w:bCs/>
                <w:sz w:val="20"/>
                <w:szCs w:val="20"/>
              </w:rPr>
              <w:t>Dokumentasjon</w:t>
            </w:r>
          </w:p>
        </w:tc>
        <w:tc>
          <w:tcPr>
            <w:tcW w:w="6538" w:type="dxa"/>
          </w:tcPr>
          <w:p w14:paraId="399351B7" w14:textId="77777777" w:rsidR="00003448" w:rsidRPr="006807E1" w:rsidRDefault="00003448" w:rsidP="0086515A">
            <w:pPr>
              <w:rPr>
                <w:rFonts w:cstheme="minorHAnsi"/>
                <w:sz w:val="20"/>
                <w:szCs w:val="20"/>
              </w:rPr>
            </w:pPr>
            <w:r w:rsidRPr="006807E1">
              <w:rPr>
                <w:rFonts w:cstheme="minorHAnsi"/>
                <w:sz w:val="20"/>
                <w:szCs w:val="20"/>
              </w:rPr>
              <w:t xml:space="preserve">Eleven skal i løpet av tiden i lærebedriften dokumentere arbeidet sitt på en enkel måte. Bruk gjerne bilder med korte beskrivelser og tanker om arbeidet på bildet. Dokumentasjonen skal ikke vurderes, men brukes som grunnlag for faglige samtaler mellom deg, læreren din og kontaktpersonen din i </w:t>
            </w:r>
            <w:r w:rsidRPr="006807E1">
              <w:rPr>
                <w:rFonts w:cstheme="minorHAnsi"/>
                <w:sz w:val="20"/>
                <w:szCs w:val="20"/>
              </w:rPr>
              <w:lastRenderedPageBreak/>
              <w:t>lærebedriften. Se eksempel på enkel mal for dokumentasjon på neste side i vedlegget</w:t>
            </w:r>
          </w:p>
          <w:p w14:paraId="63B2AE86" w14:textId="77777777" w:rsidR="00003448" w:rsidRPr="006807E1" w:rsidRDefault="00003448" w:rsidP="0086515A">
            <w:pPr>
              <w:rPr>
                <w:rFonts w:cstheme="minorHAnsi"/>
                <w:sz w:val="20"/>
                <w:szCs w:val="20"/>
              </w:rPr>
            </w:pPr>
          </w:p>
        </w:tc>
      </w:tr>
      <w:tr w:rsidR="00003448" w:rsidRPr="006807E1" w14:paraId="0668DB08" w14:textId="77777777" w:rsidTr="0086515A">
        <w:tc>
          <w:tcPr>
            <w:tcW w:w="2524" w:type="dxa"/>
            <w:tcBorders>
              <w:bottom w:val="single" w:sz="4" w:space="0" w:color="auto"/>
            </w:tcBorders>
          </w:tcPr>
          <w:p w14:paraId="5E1A6941" w14:textId="77777777" w:rsidR="00003448" w:rsidRPr="006807E1" w:rsidRDefault="00003448" w:rsidP="0086515A">
            <w:pPr>
              <w:rPr>
                <w:rFonts w:cstheme="minorHAnsi"/>
                <w:sz w:val="20"/>
                <w:szCs w:val="20"/>
              </w:rPr>
            </w:pPr>
            <w:r w:rsidRPr="006807E1">
              <w:rPr>
                <w:rFonts w:cstheme="minorHAnsi"/>
                <w:b/>
                <w:bCs/>
                <w:sz w:val="20"/>
                <w:szCs w:val="20"/>
              </w:rPr>
              <w:lastRenderedPageBreak/>
              <w:t>Oppsummering av læring</w:t>
            </w:r>
          </w:p>
        </w:tc>
        <w:tc>
          <w:tcPr>
            <w:tcW w:w="6538" w:type="dxa"/>
            <w:tcBorders>
              <w:bottom w:val="single" w:sz="4" w:space="0" w:color="auto"/>
            </w:tcBorders>
          </w:tcPr>
          <w:p w14:paraId="3644BF3A" w14:textId="77777777" w:rsidR="00003448" w:rsidRPr="006807E1" w:rsidRDefault="00003448" w:rsidP="0086515A">
            <w:pPr>
              <w:rPr>
                <w:rFonts w:cstheme="minorHAnsi"/>
                <w:sz w:val="20"/>
                <w:szCs w:val="20"/>
              </w:rPr>
            </w:pPr>
            <w:r w:rsidRPr="006807E1">
              <w:rPr>
                <w:rFonts w:cstheme="minorHAnsi"/>
                <w:sz w:val="20"/>
                <w:szCs w:val="20"/>
              </w:rPr>
              <w:t xml:space="preserve">Når perioden i bedrift er over skal eleven oppsummere hva hen har lært i henhold til læringsmålet, vurderingskriteriene, de utvalgte Vg3-målene og eventuelt andre ting. </w:t>
            </w:r>
            <w:r w:rsidRPr="006807E1">
              <w:rPr>
                <w:rFonts w:cstheme="minorHAnsi"/>
                <w:sz w:val="20"/>
                <w:szCs w:val="20"/>
              </w:rPr>
              <w:br/>
            </w:r>
          </w:p>
        </w:tc>
      </w:tr>
      <w:tr w:rsidR="00003448" w:rsidRPr="006807E1" w14:paraId="38BA09D0" w14:textId="77777777" w:rsidTr="0086515A">
        <w:tc>
          <w:tcPr>
            <w:tcW w:w="2524" w:type="dxa"/>
            <w:tcBorders>
              <w:bottom w:val="single" w:sz="4" w:space="0" w:color="auto"/>
            </w:tcBorders>
            <w:shd w:val="clear" w:color="auto" w:fill="FDE9D9" w:themeFill="accent6" w:themeFillTint="33"/>
          </w:tcPr>
          <w:p w14:paraId="7FA775E7" w14:textId="77777777" w:rsidR="00003448" w:rsidRPr="006807E1" w:rsidRDefault="00003448" w:rsidP="0086515A">
            <w:pPr>
              <w:rPr>
                <w:rFonts w:cstheme="minorHAnsi"/>
                <w:b/>
                <w:bCs/>
                <w:sz w:val="20"/>
                <w:szCs w:val="20"/>
              </w:rPr>
            </w:pPr>
            <w:r w:rsidRPr="006807E1">
              <w:rPr>
                <w:rFonts w:cstheme="minorHAnsi"/>
                <w:b/>
                <w:bCs/>
                <w:sz w:val="20"/>
                <w:szCs w:val="20"/>
              </w:rPr>
              <w:t>Valgte kompetansemål fra vg3-planen for lærefaget:</w:t>
            </w:r>
            <w:r w:rsidRPr="006807E1">
              <w:rPr>
                <w:rFonts w:cstheme="minorHAnsi"/>
                <w:sz w:val="20"/>
                <w:szCs w:val="20"/>
              </w:rPr>
              <w:t xml:space="preserve"> (med utgangspunkt i arbeidsoppgavene)</w:t>
            </w:r>
          </w:p>
        </w:tc>
        <w:tc>
          <w:tcPr>
            <w:tcW w:w="6538" w:type="dxa"/>
            <w:tcBorders>
              <w:bottom w:val="single" w:sz="4" w:space="0" w:color="auto"/>
            </w:tcBorders>
            <w:shd w:val="clear" w:color="auto" w:fill="FDE9D9" w:themeFill="accent6" w:themeFillTint="33"/>
          </w:tcPr>
          <w:p w14:paraId="5663215E" w14:textId="77777777" w:rsidR="00003448" w:rsidRPr="006807E1" w:rsidRDefault="00003448" w:rsidP="00003448">
            <w:pPr>
              <w:pStyle w:val="Listeavsnitt"/>
              <w:numPr>
                <w:ilvl w:val="0"/>
                <w:numId w:val="6"/>
              </w:numPr>
              <w:spacing w:after="0" w:line="240" w:lineRule="auto"/>
              <w:contextualSpacing/>
              <w:rPr>
                <w:rStyle w:val="curriculum-goalitem-text"/>
                <w:rFonts w:cstheme="minorHAnsi"/>
                <w:sz w:val="20"/>
                <w:szCs w:val="20"/>
              </w:rPr>
            </w:pPr>
            <w:r w:rsidRPr="006807E1">
              <w:rPr>
                <w:rStyle w:val="curriculum-goalitem-text"/>
                <w:rFonts w:cstheme="minorHAnsi"/>
                <w:color w:val="0070C0"/>
                <w:sz w:val="20"/>
                <w:szCs w:val="20"/>
              </w:rPr>
              <w:t>observere barn og unge og </w:t>
            </w:r>
            <w:r w:rsidRPr="006807E1">
              <w:rPr>
                <w:rStyle w:val="curriculum-verbword"/>
                <w:rFonts w:cstheme="minorHAnsi"/>
                <w:color w:val="0070C0"/>
                <w:sz w:val="20"/>
                <w:szCs w:val="20"/>
                <w:bdr w:val="none" w:sz="0" w:space="0" w:color="auto" w:frame="1"/>
              </w:rPr>
              <w:t xml:space="preserve">planlegge, gjennomføre, vurdere </w:t>
            </w:r>
            <w:r w:rsidRPr="006807E1">
              <w:rPr>
                <w:rStyle w:val="curriculum-goalitem-text"/>
                <w:rFonts w:cstheme="minorHAnsi"/>
                <w:color w:val="0070C0"/>
                <w:sz w:val="20"/>
                <w:szCs w:val="20"/>
              </w:rPr>
              <w:t>og </w:t>
            </w:r>
            <w:r w:rsidRPr="006807E1">
              <w:rPr>
                <w:rStyle w:val="curriculum-verbword"/>
                <w:rFonts w:cstheme="minorHAnsi"/>
                <w:color w:val="0070C0"/>
                <w:sz w:val="20"/>
                <w:szCs w:val="20"/>
                <w:bdr w:val="none" w:sz="0" w:space="0" w:color="auto" w:frame="1"/>
              </w:rPr>
              <w:t xml:space="preserve">dokumentere </w:t>
            </w:r>
            <w:r w:rsidRPr="006807E1">
              <w:rPr>
                <w:rStyle w:val="curriculum-goalitem-text"/>
                <w:rFonts w:cstheme="minorHAnsi"/>
                <w:color w:val="0070C0"/>
                <w:sz w:val="20"/>
                <w:szCs w:val="20"/>
              </w:rPr>
              <w:t>aktiviteter</w:t>
            </w:r>
          </w:p>
          <w:p w14:paraId="3403F621" w14:textId="77777777" w:rsidR="00003448" w:rsidRPr="006807E1" w:rsidRDefault="00003448" w:rsidP="00003448">
            <w:pPr>
              <w:pStyle w:val="Listeavsnitt"/>
              <w:numPr>
                <w:ilvl w:val="0"/>
                <w:numId w:val="6"/>
              </w:numPr>
              <w:spacing w:after="0" w:line="240" w:lineRule="auto"/>
              <w:contextualSpacing/>
              <w:rPr>
                <w:rStyle w:val="curriculum-goalitem-text"/>
                <w:rFonts w:cstheme="minorHAnsi"/>
                <w:sz w:val="20"/>
                <w:szCs w:val="20"/>
              </w:rPr>
            </w:pPr>
            <w:r w:rsidRPr="006807E1">
              <w:rPr>
                <w:rStyle w:val="curriculum-verbword"/>
                <w:rFonts w:cstheme="minorHAnsi"/>
                <w:color w:val="0070C0"/>
                <w:sz w:val="20"/>
                <w:szCs w:val="20"/>
                <w:bdr w:val="none" w:sz="0" w:space="0" w:color="auto" w:frame="1"/>
              </w:rPr>
              <w:t xml:space="preserve">bruke </w:t>
            </w:r>
            <w:r w:rsidRPr="006807E1">
              <w:rPr>
                <w:rStyle w:val="curriculum-goalitem-text"/>
                <w:rFonts w:cstheme="minorHAnsi"/>
                <w:color w:val="0070C0"/>
                <w:sz w:val="20"/>
                <w:szCs w:val="20"/>
              </w:rPr>
              <w:t>pedagogiske metoder som bidrar til motivasjon og fremmer glede og mestring</w:t>
            </w:r>
          </w:p>
          <w:p w14:paraId="170627CF" w14:textId="77777777" w:rsidR="00003448" w:rsidRPr="006807E1" w:rsidRDefault="00003448" w:rsidP="00003448">
            <w:pPr>
              <w:pStyle w:val="Listeavsnitt"/>
              <w:numPr>
                <w:ilvl w:val="0"/>
                <w:numId w:val="6"/>
              </w:numPr>
              <w:spacing w:after="0" w:line="240" w:lineRule="auto"/>
              <w:contextualSpacing/>
              <w:rPr>
                <w:rStyle w:val="curriculum-goalitem-text"/>
                <w:rFonts w:cstheme="minorHAnsi"/>
                <w:sz w:val="20"/>
                <w:szCs w:val="20"/>
              </w:rPr>
            </w:pPr>
            <w:r w:rsidRPr="006807E1">
              <w:rPr>
                <w:rStyle w:val="curriculum-goalitem-text"/>
                <w:rFonts w:cstheme="minorHAnsi"/>
                <w:color w:val="0070C0"/>
                <w:sz w:val="20"/>
                <w:szCs w:val="20"/>
              </w:rPr>
              <w:t>kommunisere med barn og unge på en måte som fremmer trygghet og tillit, og som støtter utviklingen av gode relasjoner</w:t>
            </w:r>
          </w:p>
          <w:p w14:paraId="6231DF2D" w14:textId="77777777" w:rsidR="00003448" w:rsidRPr="006807E1" w:rsidRDefault="00003448" w:rsidP="00003448">
            <w:pPr>
              <w:pStyle w:val="Listeavsnitt"/>
              <w:numPr>
                <w:ilvl w:val="0"/>
                <w:numId w:val="6"/>
              </w:numPr>
              <w:spacing w:after="0" w:line="240" w:lineRule="auto"/>
              <w:contextualSpacing/>
              <w:rPr>
                <w:rStyle w:val="curriculum-goalitem-text"/>
                <w:rFonts w:cstheme="minorHAnsi"/>
                <w:sz w:val="20"/>
                <w:szCs w:val="20"/>
              </w:rPr>
            </w:pPr>
            <w:r w:rsidRPr="006807E1">
              <w:rPr>
                <w:rStyle w:val="curriculum-verbword"/>
                <w:rFonts w:cstheme="minorHAnsi"/>
                <w:color w:val="0070C0"/>
                <w:sz w:val="20"/>
                <w:szCs w:val="20"/>
                <w:bdr w:val="none" w:sz="0" w:space="0" w:color="auto" w:frame="1"/>
              </w:rPr>
              <w:t xml:space="preserve">reflektere </w:t>
            </w:r>
            <w:r w:rsidRPr="006807E1">
              <w:rPr>
                <w:rStyle w:val="curriculum-goalitem-text"/>
                <w:rFonts w:cstheme="minorHAnsi"/>
                <w:color w:val="0070C0"/>
                <w:sz w:val="20"/>
                <w:szCs w:val="20"/>
              </w:rPr>
              <w:t>over hva det vil si å være en profesjonell yrkesutøver</w:t>
            </w:r>
          </w:p>
          <w:p w14:paraId="2E4BBD48" w14:textId="77777777" w:rsidR="00003448" w:rsidRPr="006807E1" w:rsidRDefault="00003448" w:rsidP="00003448">
            <w:pPr>
              <w:pStyle w:val="Listeavsnitt"/>
              <w:numPr>
                <w:ilvl w:val="0"/>
                <w:numId w:val="6"/>
              </w:numPr>
              <w:spacing w:after="0" w:line="240" w:lineRule="auto"/>
              <w:contextualSpacing/>
              <w:rPr>
                <w:rStyle w:val="curriculum-goalitem-text"/>
                <w:rFonts w:cstheme="minorHAnsi"/>
                <w:sz w:val="20"/>
                <w:szCs w:val="20"/>
              </w:rPr>
            </w:pPr>
            <w:r w:rsidRPr="006807E1">
              <w:rPr>
                <w:rStyle w:val="curriculum-goalitem-text"/>
                <w:rFonts w:cstheme="minorHAnsi"/>
                <w:color w:val="0070C0"/>
                <w:sz w:val="20"/>
                <w:szCs w:val="20"/>
              </w:rPr>
              <w:t>iverksette tiltak som ivaretar miljøet, og vise barn og unge hvordan de kan bidra</w:t>
            </w:r>
          </w:p>
          <w:p w14:paraId="2AA93745" w14:textId="77777777" w:rsidR="00003448" w:rsidRPr="006807E1" w:rsidRDefault="00003448" w:rsidP="0086515A">
            <w:pPr>
              <w:rPr>
                <w:rFonts w:cstheme="minorHAnsi"/>
                <w:sz w:val="20"/>
                <w:szCs w:val="20"/>
              </w:rPr>
            </w:pPr>
          </w:p>
        </w:tc>
      </w:tr>
    </w:tbl>
    <w:p w14:paraId="54174FCC" w14:textId="77777777" w:rsidR="00003448" w:rsidRDefault="00003448" w:rsidP="00003448"/>
    <w:p w14:paraId="6C0EB0F5" w14:textId="77777777" w:rsidR="00DA5959" w:rsidRPr="00B436A2" w:rsidRDefault="00DA5959" w:rsidP="00B436A2"/>
    <w:sectPr w:rsidR="00DA5959" w:rsidRPr="00B436A2" w:rsidSect="00CC1477">
      <w:headerReference w:type="even" r:id="rId11"/>
      <w:headerReference w:type="default" r:id="rId12"/>
      <w:footerReference w:type="even" r:id="rId13"/>
      <w:footerReference w:type="default" r:id="rId14"/>
      <w:headerReference w:type="first" r:id="rId15"/>
      <w:footerReference w:type="first" r:id="rId16"/>
      <w:pgSz w:w="11906" w:h="16838" w:code="9"/>
      <w:pgMar w:top="2694"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215" w14:textId="77777777" w:rsidR="00387CA4" w:rsidRDefault="00387CA4" w:rsidP="00F65178">
      <w:r>
        <w:separator/>
      </w:r>
    </w:p>
  </w:endnote>
  <w:endnote w:type="continuationSeparator" w:id="0">
    <w:p w14:paraId="29D66F42" w14:textId="77777777" w:rsidR="00387CA4" w:rsidRDefault="00387CA4" w:rsidP="00F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panose1 w:val="00000500000000000000"/>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D4B" w14:textId="77777777" w:rsidR="00A23382" w:rsidRDefault="00A2338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3364" w14:textId="77777777" w:rsidR="005E7D69" w:rsidRPr="00821762" w:rsidRDefault="00821762" w:rsidP="00821762">
    <w:pPr>
      <w:pStyle w:val="Bunntekst"/>
      <w:jc w:val="right"/>
      <w:rPr>
        <w:rFonts w:asciiTheme="majorHAnsi" w:hAnsiTheme="majorHAnsi"/>
      </w:rPr>
    </w:pPr>
    <w:r>
      <w:rPr>
        <w:rFonts w:asciiTheme="majorHAnsi" w:hAnsiTheme="majorHAnsi"/>
      </w:rPr>
      <w:t>S</w:t>
    </w:r>
    <w:r w:rsidRPr="00821762">
      <w:rPr>
        <w:rFonts w:asciiTheme="majorHAnsi" w:hAnsiTheme="majorHAnsi"/>
      </w:rPr>
      <w:t xml:space="preserve">ide </w:t>
    </w:r>
    <w:sdt>
      <w:sdtPr>
        <w:rPr>
          <w:rFonts w:asciiTheme="majorHAnsi" w:hAnsiTheme="majorHAnsi"/>
        </w:rPr>
        <w:id w:val="1506396606"/>
        <w:docPartObj>
          <w:docPartGallery w:val="Page Numbers (Bottom of Page)"/>
          <w:docPartUnique/>
        </w:docPartObj>
      </w:sdtPr>
      <w:sdtContent>
        <w:r w:rsidRPr="00821762">
          <w:rPr>
            <w:rFonts w:asciiTheme="majorHAnsi" w:hAnsiTheme="majorHAnsi"/>
          </w:rPr>
          <w:fldChar w:fldCharType="begin"/>
        </w:r>
        <w:r w:rsidRPr="00821762">
          <w:rPr>
            <w:rFonts w:asciiTheme="majorHAnsi" w:hAnsiTheme="majorHAnsi"/>
          </w:rPr>
          <w:instrText xml:space="preserve"> PAGE   \* MERGEFORMAT </w:instrText>
        </w:r>
        <w:r w:rsidRPr="00821762">
          <w:rPr>
            <w:rFonts w:asciiTheme="majorHAnsi" w:hAnsiTheme="majorHAnsi"/>
          </w:rPr>
          <w:fldChar w:fldCharType="separate"/>
        </w:r>
        <w:r w:rsidR="00DA5959">
          <w:rPr>
            <w:rFonts w:asciiTheme="majorHAnsi" w:hAnsiTheme="majorHAnsi"/>
            <w:noProof/>
          </w:rPr>
          <w:t>2</w:t>
        </w:r>
        <w:r w:rsidRPr="00821762">
          <w:rPr>
            <w:rFonts w:asciiTheme="majorHAnsi" w:hAnsiTheme="majorHAnsi"/>
          </w:rPr>
          <w:fldChar w:fldCharType="end"/>
        </w:r>
        <w:r w:rsidRPr="00821762">
          <w:rPr>
            <w:rFonts w:asciiTheme="majorHAnsi" w:hAnsiTheme="majorHAnsi"/>
          </w:rPr>
          <w:t xml:space="preserve"> av</w:t>
        </w:r>
      </w:sdtContent>
    </w:sdt>
    <w:r w:rsidRPr="00821762">
      <w:rPr>
        <w:rFonts w:asciiTheme="majorHAnsi" w:hAnsiTheme="majorHAnsi"/>
      </w:rPr>
      <w:t xml:space="preserve"> </w:t>
    </w:r>
    <w:r w:rsidRPr="00821762">
      <w:rPr>
        <w:rFonts w:asciiTheme="majorHAnsi" w:hAnsiTheme="majorHAnsi"/>
      </w:rPr>
      <w:fldChar w:fldCharType="begin"/>
    </w:r>
    <w:r w:rsidRPr="00821762">
      <w:rPr>
        <w:rFonts w:asciiTheme="majorHAnsi" w:hAnsiTheme="majorHAnsi"/>
      </w:rPr>
      <w:instrText xml:space="preserve"> NUMPAGES   \* MERGEFORMAT </w:instrText>
    </w:r>
    <w:r w:rsidRPr="00821762">
      <w:rPr>
        <w:rFonts w:asciiTheme="majorHAnsi" w:hAnsiTheme="majorHAnsi"/>
      </w:rPr>
      <w:fldChar w:fldCharType="separate"/>
    </w:r>
    <w:r w:rsidR="00DA5959">
      <w:rPr>
        <w:rFonts w:asciiTheme="majorHAnsi" w:hAnsiTheme="majorHAnsi"/>
        <w:noProof/>
      </w:rPr>
      <w:t>2</w:t>
    </w:r>
    <w:r w:rsidRPr="00821762">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C7F7" w14:textId="77777777" w:rsidR="00F65178" w:rsidRPr="00821762" w:rsidRDefault="00821762" w:rsidP="00821762">
    <w:pPr>
      <w:pStyle w:val="Bunntekst"/>
      <w:jc w:val="right"/>
      <w:rPr>
        <w:rFonts w:asciiTheme="majorHAnsi" w:hAnsiTheme="majorHAnsi"/>
      </w:rPr>
    </w:pPr>
    <w:r>
      <w:rPr>
        <w:rFonts w:asciiTheme="majorHAnsi" w:hAnsiTheme="majorHAnsi"/>
      </w:rPr>
      <w:t>S</w:t>
    </w:r>
    <w:r w:rsidRPr="00821762">
      <w:rPr>
        <w:rFonts w:asciiTheme="majorHAnsi" w:hAnsiTheme="majorHAnsi"/>
      </w:rPr>
      <w:t xml:space="preserve">ide </w:t>
    </w:r>
    <w:sdt>
      <w:sdtPr>
        <w:rPr>
          <w:rFonts w:asciiTheme="majorHAnsi" w:hAnsiTheme="majorHAnsi"/>
        </w:rPr>
        <w:id w:val="-377617032"/>
        <w:docPartObj>
          <w:docPartGallery w:val="Page Numbers (Bottom of Page)"/>
          <w:docPartUnique/>
        </w:docPartObj>
      </w:sdtPr>
      <w:sdtContent>
        <w:r w:rsidRPr="00821762">
          <w:rPr>
            <w:rFonts w:asciiTheme="majorHAnsi" w:hAnsiTheme="majorHAnsi"/>
          </w:rPr>
          <w:fldChar w:fldCharType="begin"/>
        </w:r>
        <w:r w:rsidRPr="00821762">
          <w:rPr>
            <w:rFonts w:asciiTheme="majorHAnsi" w:hAnsiTheme="majorHAnsi"/>
          </w:rPr>
          <w:instrText xml:space="preserve"> PAGE   \* MERGEFORMAT </w:instrText>
        </w:r>
        <w:r w:rsidRPr="00821762">
          <w:rPr>
            <w:rFonts w:asciiTheme="majorHAnsi" w:hAnsiTheme="majorHAnsi"/>
          </w:rPr>
          <w:fldChar w:fldCharType="separate"/>
        </w:r>
        <w:r w:rsidR="00DA5959">
          <w:rPr>
            <w:rFonts w:asciiTheme="majorHAnsi" w:hAnsiTheme="majorHAnsi"/>
            <w:noProof/>
          </w:rPr>
          <w:t>1</w:t>
        </w:r>
        <w:r w:rsidRPr="00821762">
          <w:rPr>
            <w:rFonts w:asciiTheme="majorHAnsi" w:hAnsiTheme="majorHAnsi"/>
          </w:rPr>
          <w:fldChar w:fldCharType="end"/>
        </w:r>
        <w:r w:rsidRPr="00821762">
          <w:rPr>
            <w:rFonts w:asciiTheme="majorHAnsi" w:hAnsiTheme="majorHAnsi"/>
          </w:rPr>
          <w:t xml:space="preserve"> av</w:t>
        </w:r>
      </w:sdtContent>
    </w:sdt>
    <w:r w:rsidRPr="00821762">
      <w:rPr>
        <w:rFonts w:asciiTheme="majorHAnsi" w:hAnsiTheme="majorHAnsi"/>
      </w:rPr>
      <w:t xml:space="preserve"> </w:t>
    </w:r>
    <w:r w:rsidRPr="00821762">
      <w:rPr>
        <w:rFonts w:asciiTheme="majorHAnsi" w:hAnsiTheme="majorHAnsi"/>
      </w:rPr>
      <w:fldChar w:fldCharType="begin"/>
    </w:r>
    <w:r w:rsidRPr="00821762">
      <w:rPr>
        <w:rFonts w:asciiTheme="majorHAnsi" w:hAnsiTheme="majorHAnsi"/>
      </w:rPr>
      <w:instrText xml:space="preserve"> NUMPAGES   \* MERGEFORMAT </w:instrText>
    </w:r>
    <w:r w:rsidRPr="00821762">
      <w:rPr>
        <w:rFonts w:asciiTheme="majorHAnsi" w:hAnsiTheme="majorHAnsi"/>
      </w:rPr>
      <w:fldChar w:fldCharType="separate"/>
    </w:r>
    <w:r w:rsidR="00DA5959">
      <w:rPr>
        <w:rFonts w:asciiTheme="majorHAnsi" w:hAnsiTheme="majorHAnsi"/>
        <w:noProof/>
      </w:rPr>
      <w:t>1</w:t>
    </w:r>
    <w:r w:rsidRPr="00821762">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6D78" w14:textId="77777777" w:rsidR="00387CA4" w:rsidRDefault="00387CA4" w:rsidP="00F65178">
      <w:r>
        <w:separator/>
      </w:r>
    </w:p>
  </w:footnote>
  <w:footnote w:type="continuationSeparator" w:id="0">
    <w:p w14:paraId="25700389" w14:textId="77777777" w:rsidR="00387CA4" w:rsidRDefault="00387CA4" w:rsidP="00F6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1F4A" w14:textId="77777777" w:rsidR="00A23382" w:rsidRDefault="00A2338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9792" w14:textId="77777777" w:rsidR="00A23382" w:rsidRDefault="00A2338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C9F6" w14:textId="77777777" w:rsidR="00F65178" w:rsidRDefault="00F65178">
    <w:pPr>
      <w:pStyle w:val="Topptekst"/>
    </w:pPr>
  </w:p>
  <w:p w14:paraId="7E67E4AA" w14:textId="77777777" w:rsidR="00F65178" w:rsidRDefault="00B223C8">
    <w:pPr>
      <w:pStyle w:val="Topptekst"/>
    </w:pPr>
    <w:r>
      <w:rPr>
        <w:noProof/>
        <w:lang w:eastAsia="nb-NO"/>
      </w:rPr>
      <w:drawing>
        <wp:anchor distT="0" distB="0" distL="114300" distR="114300" simplePos="0" relativeHeight="251661312" behindDoc="1" locked="0" layoutInCell="1" allowOverlap="1" wp14:anchorId="4281374E" wp14:editId="723395A8">
          <wp:simplePos x="0" y="0"/>
          <wp:positionH relativeFrom="column">
            <wp:posOffset>-462280</wp:posOffset>
          </wp:positionH>
          <wp:positionV relativeFrom="paragraph">
            <wp:posOffset>198755</wp:posOffset>
          </wp:positionV>
          <wp:extent cx="2316837" cy="468000"/>
          <wp:effectExtent l="0" t="0" r="7620" b="8255"/>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6837" cy="46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1" locked="0" layoutInCell="1" allowOverlap="1" wp14:anchorId="40014491" wp14:editId="0BB0564E">
          <wp:simplePos x="0" y="0"/>
          <wp:positionH relativeFrom="margin">
            <wp:posOffset>5345496</wp:posOffset>
          </wp:positionH>
          <wp:positionV relativeFrom="paragraph">
            <wp:posOffset>15240</wp:posOffset>
          </wp:positionV>
          <wp:extent cx="792000" cy="883949"/>
          <wp:effectExtent l="0" t="0" r="8255" b="0"/>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element_kart_gu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2000" cy="883949"/>
                  </a:xfrm>
                  <a:prstGeom prst="rect">
                    <a:avLst/>
                  </a:prstGeom>
                </pic:spPr>
              </pic:pic>
            </a:graphicData>
          </a:graphic>
          <wp14:sizeRelH relativeFrom="margin">
            <wp14:pctWidth>0</wp14:pctWidth>
          </wp14:sizeRelH>
          <wp14:sizeRelV relativeFrom="margin">
            <wp14:pctHeight>0</wp14:pctHeight>
          </wp14:sizeRelV>
        </wp:anchor>
      </w:drawing>
    </w:r>
    <w:r w:rsidR="00976CA6">
      <w:rPr>
        <w:noProof/>
        <w:lang w:eastAsia="nb-NO"/>
      </w:rPr>
      <w:ptab w:relativeTo="margin" w:alignment="left" w:leader="none"/>
    </w:r>
    <w:r>
      <w:rPr>
        <w:noProof/>
        <w:lang w:eastAsia="nb-NO"/>
      </w:rPr>
      <w:ptab w:relativeTo="margin" w:alignment="left" w:leader="none"/>
    </w:r>
  </w:p>
  <w:p w14:paraId="72BC4929" w14:textId="77777777" w:rsidR="00F65178" w:rsidRDefault="00F651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84A"/>
    <w:multiLevelType w:val="hybridMultilevel"/>
    <w:tmpl w:val="01848E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E1D21BC"/>
    <w:multiLevelType w:val="multilevel"/>
    <w:tmpl w:val="D35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103C4"/>
    <w:multiLevelType w:val="hybridMultilevel"/>
    <w:tmpl w:val="6B2009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67307A92"/>
    <w:multiLevelType w:val="hybridMultilevel"/>
    <w:tmpl w:val="0700F6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9A26CD"/>
    <w:multiLevelType w:val="hybridMultilevel"/>
    <w:tmpl w:val="722A14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AE4275"/>
    <w:multiLevelType w:val="hybridMultilevel"/>
    <w:tmpl w:val="8F2C25FA"/>
    <w:lvl w:ilvl="0" w:tplc="61B6DC74">
      <w:start w:val="1"/>
      <w:numFmt w:val="bullet"/>
      <w:lvlText w:val=""/>
      <w:lvlJc w:val="left"/>
      <w:pPr>
        <w:tabs>
          <w:tab w:val="num" w:pos="720"/>
        </w:tabs>
        <w:ind w:left="720" w:hanging="360"/>
      </w:pPr>
      <w:rPr>
        <w:rFonts w:ascii="Symbol" w:hAnsi="Symbol" w:hint="default"/>
      </w:rPr>
    </w:lvl>
    <w:lvl w:ilvl="1" w:tplc="EC7AB950">
      <w:numFmt w:val="bullet"/>
      <w:lvlText w:val=""/>
      <w:lvlJc w:val="left"/>
      <w:pPr>
        <w:tabs>
          <w:tab w:val="num" w:pos="1440"/>
        </w:tabs>
        <w:ind w:left="1440" w:hanging="360"/>
      </w:pPr>
      <w:rPr>
        <w:rFonts w:ascii="Symbol" w:hAnsi="Symbol" w:hint="default"/>
      </w:rPr>
    </w:lvl>
    <w:lvl w:ilvl="2" w:tplc="CA4AFEC0" w:tentative="1">
      <w:start w:val="1"/>
      <w:numFmt w:val="bullet"/>
      <w:lvlText w:val=""/>
      <w:lvlJc w:val="left"/>
      <w:pPr>
        <w:tabs>
          <w:tab w:val="num" w:pos="2160"/>
        </w:tabs>
        <w:ind w:left="2160" w:hanging="360"/>
      </w:pPr>
      <w:rPr>
        <w:rFonts w:ascii="Symbol" w:hAnsi="Symbol" w:hint="default"/>
      </w:rPr>
    </w:lvl>
    <w:lvl w:ilvl="3" w:tplc="93BAB4F6" w:tentative="1">
      <w:start w:val="1"/>
      <w:numFmt w:val="bullet"/>
      <w:lvlText w:val=""/>
      <w:lvlJc w:val="left"/>
      <w:pPr>
        <w:tabs>
          <w:tab w:val="num" w:pos="2880"/>
        </w:tabs>
        <w:ind w:left="2880" w:hanging="360"/>
      </w:pPr>
      <w:rPr>
        <w:rFonts w:ascii="Symbol" w:hAnsi="Symbol" w:hint="default"/>
      </w:rPr>
    </w:lvl>
    <w:lvl w:ilvl="4" w:tplc="E416BF6E" w:tentative="1">
      <w:start w:val="1"/>
      <w:numFmt w:val="bullet"/>
      <w:lvlText w:val=""/>
      <w:lvlJc w:val="left"/>
      <w:pPr>
        <w:tabs>
          <w:tab w:val="num" w:pos="3600"/>
        </w:tabs>
        <w:ind w:left="3600" w:hanging="360"/>
      </w:pPr>
      <w:rPr>
        <w:rFonts w:ascii="Symbol" w:hAnsi="Symbol" w:hint="default"/>
      </w:rPr>
    </w:lvl>
    <w:lvl w:ilvl="5" w:tplc="7D083FAA" w:tentative="1">
      <w:start w:val="1"/>
      <w:numFmt w:val="bullet"/>
      <w:lvlText w:val=""/>
      <w:lvlJc w:val="left"/>
      <w:pPr>
        <w:tabs>
          <w:tab w:val="num" w:pos="4320"/>
        </w:tabs>
        <w:ind w:left="4320" w:hanging="360"/>
      </w:pPr>
      <w:rPr>
        <w:rFonts w:ascii="Symbol" w:hAnsi="Symbol" w:hint="default"/>
      </w:rPr>
    </w:lvl>
    <w:lvl w:ilvl="6" w:tplc="D4181BB4" w:tentative="1">
      <w:start w:val="1"/>
      <w:numFmt w:val="bullet"/>
      <w:lvlText w:val=""/>
      <w:lvlJc w:val="left"/>
      <w:pPr>
        <w:tabs>
          <w:tab w:val="num" w:pos="5040"/>
        </w:tabs>
        <w:ind w:left="5040" w:hanging="360"/>
      </w:pPr>
      <w:rPr>
        <w:rFonts w:ascii="Symbol" w:hAnsi="Symbol" w:hint="default"/>
      </w:rPr>
    </w:lvl>
    <w:lvl w:ilvl="7" w:tplc="447CC094" w:tentative="1">
      <w:start w:val="1"/>
      <w:numFmt w:val="bullet"/>
      <w:lvlText w:val=""/>
      <w:lvlJc w:val="left"/>
      <w:pPr>
        <w:tabs>
          <w:tab w:val="num" w:pos="5760"/>
        </w:tabs>
        <w:ind w:left="5760" w:hanging="360"/>
      </w:pPr>
      <w:rPr>
        <w:rFonts w:ascii="Symbol" w:hAnsi="Symbol" w:hint="default"/>
      </w:rPr>
    </w:lvl>
    <w:lvl w:ilvl="8" w:tplc="A632431C" w:tentative="1">
      <w:start w:val="1"/>
      <w:numFmt w:val="bullet"/>
      <w:lvlText w:val=""/>
      <w:lvlJc w:val="left"/>
      <w:pPr>
        <w:tabs>
          <w:tab w:val="num" w:pos="6480"/>
        </w:tabs>
        <w:ind w:left="6480" w:hanging="360"/>
      </w:pPr>
      <w:rPr>
        <w:rFonts w:ascii="Symbol" w:hAnsi="Symbol" w:hint="default"/>
      </w:rPr>
    </w:lvl>
  </w:abstractNum>
  <w:num w:numId="1" w16cid:durableId="2033996166">
    <w:abstractNumId w:val="0"/>
  </w:num>
  <w:num w:numId="2" w16cid:durableId="1217470896">
    <w:abstractNumId w:val="2"/>
  </w:num>
  <w:num w:numId="3" w16cid:durableId="52048192">
    <w:abstractNumId w:val="1"/>
  </w:num>
  <w:num w:numId="4" w16cid:durableId="1807621782">
    <w:abstractNumId w:val="5"/>
  </w:num>
  <w:num w:numId="5" w16cid:durableId="229272855">
    <w:abstractNumId w:val="4"/>
  </w:num>
  <w:num w:numId="6" w16cid:durableId="41702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A2"/>
    <w:rsid w:val="00003448"/>
    <w:rsid w:val="002802D6"/>
    <w:rsid w:val="002D6057"/>
    <w:rsid w:val="003302AC"/>
    <w:rsid w:val="00340859"/>
    <w:rsid w:val="00387CA4"/>
    <w:rsid w:val="00457334"/>
    <w:rsid w:val="005E7D69"/>
    <w:rsid w:val="006124AB"/>
    <w:rsid w:val="006905F5"/>
    <w:rsid w:val="0073316C"/>
    <w:rsid w:val="007702A1"/>
    <w:rsid w:val="0079379C"/>
    <w:rsid w:val="00821762"/>
    <w:rsid w:val="00855B6A"/>
    <w:rsid w:val="008D3C64"/>
    <w:rsid w:val="00916C36"/>
    <w:rsid w:val="00976CA6"/>
    <w:rsid w:val="00A23382"/>
    <w:rsid w:val="00AF0CCD"/>
    <w:rsid w:val="00B223C8"/>
    <w:rsid w:val="00B436A2"/>
    <w:rsid w:val="00B70EF4"/>
    <w:rsid w:val="00BD6DA9"/>
    <w:rsid w:val="00CC1477"/>
    <w:rsid w:val="00DA5959"/>
    <w:rsid w:val="00DE6DDC"/>
    <w:rsid w:val="00E35145"/>
    <w:rsid w:val="00E94234"/>
    <w:rsid w:val="00F65178"/>
    <w:rsid w:val="00FB73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F0C66"/>
  <w15:docId w15:val="{0C3F86ED-0174-4BC2-B4A9-AE525581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A2"/>
    <w:pPr>
      <w:spacing w:after="160" w:line="259" w:lineRule="auto"/>
    </w:pPr>
    <w:rPr>
      <w:kern w:val="2"/>
      <w14:ligatures w14:val="standardContextual"/>
    </w:rPr>
  </w:style>
  <w:style w:type="paragraph" w:styleId="Overskrift1">
    <w:name w:val="heading 1"/>
    <w:basedOn w:val="Normal"/>
    <w:next w:val="Normal"/>
    <w:link w:val="Overskrift1Tegn"/>
    <w:uiPriority w:val="9"/>
    <w:qFormat/>
    <w:rsid w:val="00AF0CCD"/>
    <w:pPr>
      <w:keepNext/>
      <w:keepLines/>
      <w:spacing w:before="240"/>
      <w:outlineLvl w:val="0"/>
    </w:pPr>
    <w:rPr>
      <w:rFonts w:ascii="Oswald" w:eastAsiaTheme="majorEastAsia" w:hAnsi="Oswald" w:cstheme="majorBidi"/>
      <w:caps/>
      <w:color w:val="000000" w:themeColor="text1"/>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6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F65178"/>
    <w:pPr>
      <w:contextualSpacing/>
    </w:pPr>
    <w:rPr>
      <w:rFonts w:eastAsiaTheme="majorEastAsia" w:cstheme="majorBidi"/>
      <w:b/>
      <w:color w:val="17365D" w:themeColor="text2" w:themeShade="BF"/>
      <w:spacing w:val="5"/>
      <w:kern w:val="28"/>
      <w:sz w:val="28"/>
      <w:szCs w:val="52"/>
    </w:rPr>
  </w:style>
  <w:style w:type="character" w:customStyle="1" w:styleId="TittelTegn">
    <w:name w:val="Tittel Tegn"/>
    <w:basedOn w:val="Standardskriftforavsnitt"/>
    <w:link w:val="Tittel"/>
    <w:uiPriority w:val="10"/>
    <w:rsid w:val="00F65178"/>
    <w:rPr>
      <w:rFonts w:ascii="Arial" w:eastAsiaTheme="majorEastAsia" w:hAnsi="Arial" w:cstheme="majorBidi"/>
      <w:b/>
      <w:color w:val="17365D" w:themeColor="text2" w:themeShade="BF"/>
      <w:spacing w:val="5"/>
      <w:kern w:val="28"/>
      <w:sz w:val="28"/>
      <w:szCs w:val="52"/>
    </w:rPr>
  </w:style>
  <w:style w:type="paragraph" w:styleId="Bobletekst">
    <w:name w:val="Balloon Text"/>
    <w:basedOn w:val="Normal"/>
    <w:link w:val="BobletekstTegn"/>
    <w:uiPriority w:val="99"/>
    <w:semiHidden/>
    <w:unhideWhenUsed/>
    <w:rsid w:val="00F65178"/>
    <w:rPr>
      <w:rFonts w:ascii="Tahoma" w:hAnsi="Tahoma" w:cs="Tahoma"/>
      <w:sz w:val="16"/>
      <w:szCs w:val="16"/>
    </w:rPr>
  </w:style>
  <w:style w:type="character" w:customStyle="1" w:styleId="BobletekstTegn">
    <w:name w:val="Bobletekst Tegn"/>
    <w:basedOn w:val="Standardskriftforavsnitt"/>
    <w:link w:val="Bobletekst"/>
    <w:uiPriority w:val="99"/>
    <w:semiHidden/>
    <w:rsid w:val="00F65178"/>
    <w:rPr>
      <w:rFonts w:ascii="Tahoma" w:hAnsi="Tahoma" w:cs="Tahoma"/>
      <w:sz w:val="16"/>
      <w:szCs w:val="16"/>
    </w:rPr>
  </w:style>
  <w:style w:type="paragraph" w:styleId="Topptekst">
    <w:name w:val="header"/>
    <w:basedOn w:val="Normal"/>
    <w:link w:val="TopptekstTegn"/>
    <w:uiPriority w:val="99"/>
    <w:unhideWhenUsed/>
    <w:rsid w:val="00F65178"/>
    <w:pPr>
      <w:tabs>
        <w:tab w:val="center" w:pos="4536"/>
        <w:tab w:val="right" w:pos="9072"/>
      </w:tabs>
    </w:pPr>
  </w:style>
  <w:style w:type="character" w:customStyle="1" w:styleId="TopptekstTegn">
    <w:name w:val="Topptekst Tegn"/>
    <w:basedOn w:val="Standardskriftforavsnitt"/>
    <w:link w:val="Topptekst"/>
    <w:uiPriority w:val="99"/>
    <w:rsid w:val="00F65178"/>
    <w:rPr>
      <w:rFonts w:ascii="Arial" w:hAnsi="Arial"/>
    </w:rPr>
  </w:style>
  <w:style w:type="paragraph" w:styleId="Bunntekst">
    <w:name w:val="footer"/>
    <w:basedOn w:val="Normal"/>
    <w:link w:val="BunntekstTegn"/>
    <w:uiPriority w:val="99"/>
    <w:unhideWhenUsed/>
    <w:rsid w:val="00F65178"/>
    <w:pPr>
      <w:tabs>
        <w:tab w:val="center" w:pos="4536"/>
        <w:tab w:val="right" w:pos="9072"/>
      </w:tabs>
    </w:pPr>
  </w:style>
  <w:style w:type="character" w:customStyle="1" w:styleId="BunntekstTegn">
    <w:name w:val="Bunntekst Tegn"/>
    <w:basedOn w:val="Standardskriftforavsnitt"/>
    <w:link w:val="Bunntekst"/>
    <w:uiPriority w:val="99"/>
    <w:rsid w:val="00F65178"/>
    <w:rPr>
      <w:rFonts w:ascii="Arial" w:hAnsi="Arial"/>
    </w:rPr>
  </w:style>
  <w:style w:type="character" w:styleId="Plassholdertekst">
    <w:name w:val="Placeholder Text"/>
    <w:basedOn w:val="Standardskriftforavsnitt"/>
    <w:uiPriority w:val="99"/>
    <w:semiHidden/>
    <w:rsid w:val="002D6057"/>
    <w:rPr>
      <w:color w:val="808080"/>
    </w:rPr>
  </w:style>
  <w:style w:type="character" w:customStyle="1" w:styleId="fontstyle01">
    <w:name w:val="fontstyle01"/>
    <w:basedOn w:val="Standardskriftforavsnitt"/>
    <w:rsid w:val="006905F5"/>
    <w:rPr>
      <w:rFonts w:ascii="TimesNewRomanPSMT" w:hAnsi="TimesNewRomanPSMT" w:hint="default"/>
      <w:b w:val="0"/>
      <w:bCs w:val="0"/>
      <w:i w:val="0"/>
      <w:iCs w:val="0"/>
      <w:color w:val="000000"/>
      <w:sz w:val="22"/>
      <w:szCs w:val="22"/>
    </w:rPr>
  </w:style>
  <w:style w:type="paragraph" w:styleId="Listeavsnitt">
    <w:name w:val="List Paragraph"/>
    <w:basedOn w:val="Normal"/>
    <w:uiPriority w:val="34"/>
    <w:qFormat/>
    <w:rsid w:val="006905F5"/>
    <w:pPr>
      <w:ind w:left="720"/>
    </w:pPr>
    <w:rPr>
      <w:rFonts w:ascii="Calibri" w:hAnsi="Calibri" w:cs="Times New Roman"/>
    </w:rPr>
  </w:style>
  <w:style w:type="character" w:customStyle="1" w:styleId="Overskrift1Tegn">
    <w:name w:val="Overskrift 1 Tegn"/>
    <w:basedOn w:val="Standardskriftforavsnitt"/>
    <w:link w:val="Overskrift1"/>
    <w:uiPriority w:val="9"/>
    <w:rsid w:val="00AF0CCD"/>
    <w:rPr>
      <w:rFonts w:ascii="Oswald" w:eastAsiaTheme="majorEastAsia" w:hAnsi="Oswald" w:cstheme="majorBidi"/>
      <w:caps/>
      <w:color w:val="000000" w:themeColor="text1"/>
      <w:sz w:val="32"/>
      <w:szCs w:val="32"/>
    </w:rPr>
  </w:style>
  <w:style w:type="character" w:styleId="Hyperkobling">
    <w:name w:val="Hyperlink"/>
    <w:basedOn w:val="Standardskriftforavsnitt"/>
    <w:uiPriority w:val="99"/>
    <w:unhideWhenUsed/>
    <w:rsid w:val="00B436A2"/>
    <w:rPr>
      <w:color w:val="0000FF" w:themeColor="hyperlink"/>
      <w:u w:val="single"/>
    </w:rPr>
  </w:style>
  <w:style w:type="character" w:styleId="Ulstomtale">
    <w:name w:val="Unresolved Mention"/>
    <w:basedOn w:val="Standardskriftforavsnitt"/>
    <w:uiPriority w:val="99"/>
    <w:semiHidden/>
    <w:unhideWhenUsed/>
    <w:rsid w:val="00B436A2"/>
    <w:rPr>
      <w:color w:val="605E5C"/>
      <w:shd w:val="clear" w:color="auto" w:fill="E1DFDD"/>
    </w:rPr>
  </w:style>
  <w:style w:type="character" w:styleId="Fulgthyperkobling">
    <w:name w:val="FollowedHyperlink"/>
    <w:basedOn w:val="Standardskriftforavsnitt"/>
    <w:uiPriority w:val="99"/>
    <w:semiHidden/>
    <w:unhideWhenUsed/>
    <w:rsid w:val="00B436A2"/>
    <w:rPr>
      <w:color w:val="800080" w:themeColor="followedHyperlink"/>
      <w:u w:val="single"/>
    </w:rPr>
  </w:style>
  <w:style w:type="character" w:customStyle="1" w:styleId="curriculum-goalitem-text">
    <w:name w:val="curriculum-goal__item-text"/>
    <w:basedOn w:val="Standardskriftforavsnitt"/>
    <w:rsid w:val="00003448"/>
  </w:style>
  <w:style w:type="character" w:customStyle="1" w:styleId="curriculum-verbword">
    <w:name w:val="curriculum-verb__word"/>
    <w:basedOn w:val="Standardskriftforavsnitt"/>
    <w:rsid w:val="0000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lbe\Downloads\M&#248;tereferat_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62838FD72BB74C938C74DA225BF437" ma:contentTypeVersion="16" ma:contentTypeDescription="Opprett et nytt dokument." ma:contentTypeScope="" ma:versionID="285022739aa28287c1501d98bfae39e5">
  <xsd:schema xmlns:xsd="http://www.w3.org/2001/XMLSchema" xmlns:xs="http://www.w3.org/2001/XMLSchema" xmlns:p="http://schemas.microsoft.com/office/2006/metadata/properties" xmlns:ns2="dacd0bf8-7bfe-478d-84bb-7512640b36df" xmlns:ns3="cda0d53b-dee4-4f46-a34d-58f172bfc9d2" xmlns:ns4="4c1e125b-b772-4d2d-8af8-eec310c9bc7c" targetNamespace="http://schemas.microsoft.com/office/2006/metadata/properties" ma:root="true" ma:fieldsID="53acb2b1a64ba4cf29e9782f598cf757" ns2:_="" ns3:_="" ns4:_="">
    <xsd:import namespace="dacd0bf8-7bfe-478d-84bb-7512640b36df"/>
    <xsd:import namespace="cda0d53b-dee4-4f46-a34d-58f172bfc9d2"/>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d0bf8-7bfe-478d-84bb-7512640b3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0d53b-dee4-4f46-a34d-58f172bfc9d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af6dc7-508e-4a6e-83fa-6b2f50e59d8f}" ma:internalName="TaxCatchAll" ma:showField="CatchAllData" ma:web="cda0d53b-dee4-4f46-a34d-58f172bf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da0d53b-dee4-4f46-a34d-58f172bfc9d2">
      <UserInfo>
        <DisplayName>Ann Irene Trøan</DisplayName>
        <AccountId>1245</AccountId>
        <AccountType/>
      </UserInfo>
      <UserInfo>
        <DisplayName>Helge Halse</DisplayName>
        <AccountId>48</AccountId>
        <AccountType/>
      </UserInfo>
    </SharedWithUsers>
    <lcf76f155ced4ddcb4097134ff3c332f xmlns="dacd0bf8-7bfe-478d-84bb-7512640b36df">
      <Terms xmlns="http://schemas.microsoft.com/office/infopath/2007/PartnerControls"/>
    </lcf76f155ced4ddcb4097134ff3c332f>
    <TaxCatchAll xmlns="4c1e125b-b772-4d2d-8af8-eec310c9bc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75C4F-7B5F-4D51-9997-891384BC2970}"/>
</file>

<file path=customXml/itemProps2.xml><?xml version="1.0" encoding="utf-8"?>
<ds:datastoreItem xmlns:ds="http://schemas.openxmlformats.org/officeDocument/2006/customXml" ds:itemID="{7C5BC5B4-8981-451F-A059-FC9DAC560D74}">
  <ds:schemaRefs>
    <ds:schemaRef ds:uri="http://schemas.microsoft.com/office/2006/metadata/properties"/>
    <ds:schemaRef ds:uri="http://schemas.microsoft.com/office/infopath/2007/PartnerControls"/>
    <ds:schemaRef ds:uri="d8083ca1-a162-43c7-b747-b1fcf6f8f866"/>
  </ds:schemaRefs>
</ds:datastoreItem>
</file>

<file path=customXml/itemProps3.xml><?xml version="1.0" encoding="utf-8"?>
<ds:datastoreItem xmlns:ds="http://schemas.openxmlformats.org/officeDocument/2006/customXml" ds:itemID="{DD0EB6ED-277A-42A1-B6D5-341160BEBEC4}">
  <ds:schemaRefs>
    <ds:schemaRef ds:uri="http://schemas.openxmlformats.org/officeDocument/2006/bibliography"/>
  </ds:schemaRefs>
</ds:datastoreItem>
</file>

<file path=customXml/itemProps4.xml><?xml version="1.0" encoding="utf-8"?>
<ds:datastoreItem xmlns:ds="http://schemas.openxmlformats.org/officeDocument/2006/customXml" ds:itemID="{84F60E20-F32C-4203-AC01-9C55635A3388}">
  <ds:schemaRefs>
    <ds:schemaRef ds:uri="http://schemas.microsoft.com/sharepoint/v3/contenttype/forms"/>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Møtereferat_24</Template>
  <TotalTime>2</TotalTime>
  <Pages>2</Pages>
  <Words>391</Words>
  <Characters>2073</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Møtereferat</vt:lpstr>
    </vt:vector>
  </TitlesOfParts>
  <Company>Sør-Trøndelag fylkeskommune</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Møtereferat</dc:title>
  <dc:creator>Erlend Bergh</dc:creator>
  <cp:lastModifiedBy>Erlend Bergh</cp:lastModifiedBy>
  <cp:revision>3</cp:revision>
  <dcterms:created xsi:type="dcterms:W3CDTF">2025-01-23T08:49:00Z</dcterms:created>
  <dcterms:modified xsi:type="dcterms:W3CDTF">2025-01-23T08:50:00Z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0x0101006F62838FD72BB74C938C74DA225BF437</vt:lpwstr>
  </property>
</Properties>
</file>